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D109B" w:rsidRDefault="007400AE">
      <w:pPr>
        <w:pStyle w:val="Heading1"/>
        <w:keepNext w:val="0"/>
        <w:keepLines w:val="0"/>
        <w:pBdr>
          <w:top w:val="none" w:sz="0" w:space="15" w:color="auto"/>
          <w:bottom w:val="none" w:sz="0" w:space="15" w:color="auto"/>
          <w:between w:val="none" w:sz="0" w:space="15" w:color="auto"/>
        </w:pBdr>
        <w:shd w:val="clear" w:color="auto" w:fill="FFFFFF"/>
        <w:spacing w:before="0" w:after="0" w:line="320" w:lineRule="auto"/>
      </w:pPr>
      <w:bookmarkStart w:id="0" w:name="_be0a0abqafwy" w:colFirst="0" w:colLast="0"/>
      <w:bookmarkEnd w:id="0"/>
      <w:r>
        <w:rPr>
          <w:noProof/>
        </w:rPr>
        <w:drawing>
          <wp:inline distT="114300" distB="114300" distL="114300" distR="114300">
            <wp:extent cx="3467100" cy="15906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467100" cy="1590675"/>
                    </a:xfrm>
                    <a:prstGeom prst="rect">
                      <a:avLst/>
                    </a:prstGeom>
                    <a:ln/>
                  </pic:spPr>
                </pic:pic>
              </a:graphicData>
            </a:graphic>
          </wp:inline>
        </w:drawing>
      </w:r>
    </w:p>
    <w:bookmarkStart w:id="1" w:name="_2uw3pxlze7l0" w:colFirst="0" w:colLast="0"/>
    <w:bookmarkEnd w:id="1"/>
    <w:p w14:paraId="00000002" w14:textId="77777777" w:rsidR="003D109B" w:rsidRDefault="007400AE">
      <w:pPr>
        <w:pStyle w:val="Heading1"/>
        <w:keepNext w:val="0"/>
        <w:keepLines w:val="0"/>
        <w:pBdr>
          <w:top w:val="none" w:sz="0" w:space="15" w:color="auto"/>
          <w:bottom w:val="none" w:sz="0" w:space="15" w:color="auto"/>
          <w:between w:val="none" w:sz="0" w:space="15" w:color="auto"/>
        </w:pBdr>
        <w:shd w:val="clear" w:color="auto" w:fill="FFFFFF"/>
        <w:spacing w:before="0" w:after="0" w:line="240" w:lineRule="auto"/>
        <w:rPr>
          <w:sz w:val="28"/>
          <w:szCs w:val="28"/>
        </w:rPr>
      </w:pPr>
      <w:r>
        <w:fldChar w:fldCharType="begin"/>
      </w:r>
      <w:r>
        <w:instrText xml:space="preserve"> HYPERLINK "https://chicagochinesetimes.com/2021/07/13/%e7%99%be%e4%ba%ba%e6%9c%83%e6%9c%83%e9%95%b7%e9%bb%84%e5%be%81%e5%ae%87%e8%ae%9a%e6%8f%9a%e6%84%9f%e8%ac%9d%e4%bc%8a%e5%b7%9e%e5%b7%9e%e9%95%b7%e7%b0%bd%e7%bd%b2%e6%b3%95%e6%a1%88%e6%88%90%e7%82%ba/" </w:instrText>
      </w:r>
      <w:r>
        <w:instrText xml:space="preserve">\h </w:instrText>
      </w:r>
      <w:r>
        <w:fldChar w:fldCharType="separate"/>
      </w:r>
      <w:r>
        <w:rPr>
          <w:color w:val="1155CC"/>
          <w:sz w:val="22"/>
          <w:szCs w:val="22"/>
          <w:u w:val="single"/>
        </w:rPr>
        <w:t>Original Chicago Chinese Times Report</w:t>
      </w:r>
      <w:r>
        <w:rPr>
          <w:color w:val="1155CC"/>
          <w:sz w:val="22"/>
          <w:szCs w:val="22"/>
          <w:u w:val="single"/>
        </w:rPr>
        <w:fldChar w:fldCharType="end"/>
      </w:r>
    </w:p>
    <w:p w14:paraId="00000003" w14:textId="77777777" w:rsidR="003D109B" w:rsidRDefault="007400AE">
      <w:pPr>
        <w:pStyle w:val="Heading1"/>
        <w:keepNext w:val="0"/>
        <w:keepLines w:val="0"/>
        <w:pBdr>
          <w:top w:val="none" w:sz="0" w:space="15" w:color="auto"/>
          <w:bottom w:val="none" w:sz="0" w:space="15" w:color="auto"/>
          <w:between w:val="none" w:sz="0" w:space="15" w:color="auto"/>
        </w:pBdr>
        <w:shd w:val="clear" w:color="auto" w:fill="FFFFFF"/>
        <w:spacing w:before="0" w:after="0" w:line="240" w:lineRule="auto"/>
        <w:rPr>
          <w:i/>
          <w:sz w:val="24"/>
          <w:szCs w:val="24"/>
        </w:rPr>
      </w:pPr>
      <w:bookmarkStart w:id="2" w:name="_af2qmgxfub8g" w:colFirst="0" w:colLast="0"/>
      <w:bookmarkEnd w:id="2"/>
      <w:r>
        <w:rPr>
          <w:i/>
          <w:sz w:val="24"/>
          <w:szCs w:val="24"/>
        </w:rPr>
        <w:t xml:space="preserve">Translated version below </w:t>
      </w:r>
    </w:p>
    <w:p w14:paraId="00000004" w14:textId="77777777" w:rsidR="003D109B" w:rsidRDefault="007400AE">
      <w:pPr>
        <w:pStyle w:val="Heading1"/>
        <w:keepNext w:val="0"/>
        <w:keepLines w:val="0"/>
        <w:pBdr>
          <w:top w:val="none" w:sz="0" w:space="15" w:color="auto"/>
          <w:bottom w:val="none" w:sz="0" w:space="15" w:color="auto"/>
          <w:between w:val="none" w:sz="0" w:space="15" w:color="auto"/>
        </w:pBdr>
        <w:shd w:val="clear" w:color="auto" w:fill="FFFFFF"/>
        <w:spacing w:before="0" w:after="0" w:line="240" w:lineRule="auto"/>
        <w:rPr>
          <w:sz w:val="24"/>
          <w:szCs w:val="24"/>
        </w:rPr>
      </w:pPr>
      <w:bookmarkStart w:id="3" w:name="_tnhk9o10poj2" w:colFirst="0" w:colLast="0"/>
      <w:bookmarkEnd w:id="3"/>
      <w:r>
        <w:rPr>
          <w:sz w:val="24"/>
          <w:szCs w:val="24"/>
        </w:rPr>
        <w:t xml:space="preserve">President of Committee of 100, Zheng Yu Huang Congratulate Illinois Becoming the First State Requiring Asian American History </w:t>
      </w:r>
      <w:proofErr w:type="gramStart"/>
      <w:r>
        <w:rPr>
          <w:sz w:val="24"/>
          <w:szCs w:val="24"/>
        </w:rPr>
        <w:t>To</w:t>
      </w:r>
      <w:proofErr w:type="gramEnd"/>
      <w:r>
        <w:rPr>
          <w:sz w:val="24"/>
          <w:szCs w:val="24"/>
        </w:rPr>
        <w:t xml:space="preserve"> Be Taught In Public Schools</w:t>
      </w:r>
    </w:p>
    <w:p w14:paraId="00000005" w14:textId="77777777" w:rsidR="003D109B" w:rsidRDefault="007400AE">
      <w:pPr>
        <w:pStyle w:val="Heading1"/>
        <w:keepNext w:val="0"/>
        <w:keepLines w:val="0"/>
        <w:pBdr>
          <w:top w:val="none" w:sz="0" w:space="15" w:color="auto"/>
          <w:bottom w:val="none" w:sz="0" w:space="15" w:color="auto"/>
          <w:between w:val="none" w:sz="0" w:space="15" w:color="auto"/>
        </w:pBdr>
        <w:shd w:val="clear" w:color="auto" w:fill="FFFFFF"/>
        <w:spacing w:before="0" w:after="0" w:line="240" w:lineRule="auto"/>
      </w:pPr>
      <w:bookmarkStart w:id="4" w:name="_491vekqg4idn" w:colFirst="0" w:colLast="0"/>
      <w:bookmarkEnd w:id="4"/>
      <w:r>
        <w:rPr>
          <w:sz w:val="28"/>
          <w:szCs w:val="28"/>
        </w:rPr>
        <w:t xml:space="preserve"> </w:t>
      </w:r>
      <w:r>
        <w:rPr>
          <w:rFonts w:ascii="Times New Roman" w:eastAsia="Times New Roman" w:hAnsi="Times New Roman" w:cs="Times New Roman"/>
          <w:sz w:val="18"/>
          <w:szCs w:val="18"/>
        </w:rPr>
        <w:t xml:space="preserve">BY </w:t>
      </w:r>
      <w:hyperlink r:id="rId5">
        <w:r>
          <w:rPr>
            <w:rFonts w:ascii="Times New Roman" w:eastAsia="Times New Roman" w:hAnsi="Times New Roman" w:cs="Times New Roman"/>
            <w:sz w:val="18"/>
            <w:szCs w:val="18"/>
          </w:rPr>
          <w:t>THE CHICAGOCHINESE NEWS</w:t>
        </w:r>
      </w:hyperlink>
      <w:r>
        <w:rPr>
          <w:rFonts w:ascii="Times New Roman" w:eastAsia="Times New Roman" w:hAnsi="Times New Roman" w:cs="Times New Roman"/>
          <w:sz w:val="18"/>
          <w:szCs w:val="18"/>
        </w:rPr>
        <w:t xml:space="preserve"> ON </w:t>
      </w:r>
      <w:hyperlink r:id="rId6">
        <w:r>
          <w:rPr>
            <w:rFonts w:ascii="Times New Roman" w:eastAsia="Times New Roman" w:hAnsi="Times New Roman" w:cs="Times New Roman"/>
            <w:sz w:val="18"/>
            <w:szCs w:val="18"/>
          </w:rPr>
          <w:t>JULY 13, 2021</w:t>
        </w:r>
      </w:hyperlink>
    </w:p>
    <w:p w14:paraId="00000006" w14:textId="77777777" w:rsidR="003D109B" w:rsidRDefault="007400AE">
      <w:pPr>
        <w:spacing w:line="240" w:lineRule="auto"/>
      </w:pPr>
      <w:r>
        <w:t xml:space="preserve">The President of Committee of 100, Zheng Yu Huang issued a statement today </w:t>
      </w:r>
      <w:proofErr w:type="gramStart"/>
      <w:r>
        <w:t>in regards to</w:t>
      </w:r>
      <w:proofErr w:type="gramEnd"/>
      <w:r>
        <w:t xml:space="preserve"> the state of Illinois passing a new law requiring Asian American h</w:t>
      </w:r>
      <w:r>
        <w:t>istory to be taught in public schools. The statement follows: “Committee of 100 congratulates Illinois Governor JB Pritzker and the state of Illinois for signing the Teaching Equitable Asian American History Act into law, requiring that Asian American hist</w:t>
      </w:r>
      <w:r>
        <w:t xml:space="preserve">ory be taught in all public schools. For centuries, Chinese Americans and Asian Americans and Pacific Islanders (AAPI) have made tremendous contributions to the growth and development of the United States. Now more than ever, it is critical to discuss the </w:t>
      </w:r>
      <w:r>
        <w:t>contributions – and challenges – the AAPI community faces. Our hope is that government and education leaders in the other 49 states follow in the footsteps of Illinois with their own laws and requirements that Chinese American and AAPI history be taught in</w:t>
      </w:r>
      <w:r>
        <w:t xml:space="preserve"> all public schools across the United States.”   </w:t>
      </w:r>
    </w:p>
    <w:p w14:paraId="00000007" w14:textId="77777777" w:rsidR="003D109B" w:rsidRDefault="007400AE">
      <w:pPr>
        <w:pStyle w:val="Heading1"/>
        <w:keepNext w:val="0"/>
        <w:keepLines w:val="0"/>
        <w:pBdr>
          <w:top w:val="none" w:sz="0" w:space="15" w:color="auto"/>
          <w:bottom w:val="none" w:sz="0" w:space="15" w:color="auto"/>
          <w:between w:val="none" w:sz="0" w:space="15" w:color="auto"/>
        </w:pBdr>
        <w:shd w:val="clear" w:color="auto" w:fill="FFFFFF"/>
        <w:spacing w:before="0" w:after="0" w:line="240" w:lineRule="auto"/>
        <w:rPr>
          <w:sz w:val="22"/>
          <w:szCs w:val="22"/>
        </w:rPr>
      </w:pPr>
      <w:bookmarkStart w:id="5" w:name="_eyy5tgxez7gm" w:colFirst="0" w:colLast="0"/>
      <w:bookmarkEnd w:id="5"/>
      <w:r>
        <w:rPr>
          <w:sz w:val="22"/>
          <w:szCs w:val="22"/>
        </w:rPr>
        <w:t xml:space="preserve">Earlier this year, Committee of 100 released a commissioned report “From Foundations to Frontiers,” which looked at 175 years of Chinese American contributions. The report can be downloaded for free at </w:t>
      </w:r>
      <w:hyperlink r:id="rId7">
        <w:r>
          <w:rPr>
            <w:sz w:val="22"/>
            <w:szCs w:val="22"/>
          </w:rPr>
          <w:t>https://contributingacrossamerica.economist.com/</w:t>
        </w:r>
      </w:hyperlink>
      <w:r>
        <w:rPr>
          <w:sz w:val="22"/>
          <w:szCs w:val="22"/>
        </w:rPr>
        <w:t xml:space="preserve">.  </w:t>
      </w:r>
    </w:p>
    <w:p w14:paraId="00000008" w14:textId="77777777" w:rsidR="003D109B" w:rsidRDefault="007400AE">
      <w:pPr>
        <w:pStyle w:val="Heading1"/>
        <w:keepNext w:val="0"/>
        <w:keepLines w:val="0"/>
        <w:pBdr>
          <w:top w:val="none" w:sz="0" w:space="15" w:color="auto"/>
          <w:bottom w:val="none" w:sz="0" w:space="15" w:color="auto"/>
          <w:between w:val="none" w:sz="0" w:space="15" w:color="auto"/>
        </w:pBdr>
        <w:shd w:val="clear" w:color="auto" w:fill="FFFFFF"/>
        <w:spacing w:before="0" w:after="0" w:line="240" w:lineRule="auto"/>
      </w:pPr>
      <w:bookmarkStart w:id="6" w:name="_gfheimbaz8w" w:colFirst="0" w:colLast="0"/>
      <w:bookmarkEnd w:id="6"/>
      <w:r>
        <w:rPr>
          <w:color w:val="5A5A5A"/>
          <w:sz w:val="22"/>
          <w:szCs w:val="22"/>
        </w:rPr>
        <w:t xml:space="preserve"> </w:t>
      </w:r>
    </w:p>
    <w:sectPr w:rsidR="003D109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09B"/>
    <w:rsid w:val="003D109B"/>
    <w:rsid w:val="00740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19CD58-A6BC-41CA-91FC-EB80A582A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ntributingacrossamerica.economist.com/?mc_cid=63a846ca87&amp;mc_eid=UNIQ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icagochinesetimes.com/2021/07/13/%e7%99%be%e4%ba%ba%e6%9c%83%e6%9c%83%e9%95%b7%e9%bb%84%e5%be%81%e5%ae%87%e8%ae%9a%e6%8f%9a%e6%84%9f%e8%ac%9d%e4%bc%8a%e5%b7%9e%e5%b7%9e%e9%95%b7%e7%b0%bd%e7%bd%b2%e6%b3%95%e6%a1%88%e6%88%90%e7%82%ba/" TargetMode="External"/><Relationship Id="rId5" Type="http://schemas.openxmlformats.org/officeDocument/2006/relationships/hyperlink" Target="https://chicagochinesetimes.com/author/thechicagochinesenews/"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ZINKOWSKI FAMILY</cp:lastModifiedBy>
  <cp:revision>2</cp:revision>
  <dcterms:created xsi:type="dcterms:W3CDTF">2021-07-30T14:58:00Z</dcterms:created>
  <dcterms:modified xsi:type="dcterms:W3CDTF">2021-07-30T14:58:00Z</dcterms:modified>
</cp:coreProperties>
</file>